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F9913" w14:textId="77777777" w:rsidR="005F7B58" w:rsidRDefault="005F7B58" w:rsidP="005F7B58">
      <w:pPr>
        <w:spacing w:after="0" w:line="240" w:lineRule="auto"/>
        <w:jc w:val="center"/>
        <w:rPr>
          <w:rFonts w:asciiTheme="majorHAnsi" w:hAnsiTheme="majorHAnsi" w:cstheme="majorHAnsi"/>
          <w:color w:val="002060"/>
          <w:sz w:val="36"/>
          <w:szCs w:val="36"/>
        </w:rPr>
      </w:pPr>
      <w:bookmarkStart w:id="0" w:name="_GoBack"/>
      <w:bookmarkEnd w:id="0"/>
    </w:p>
    <w:p w14:paraId="750F9914" w14:textId="77777777" w:rsidR="005F7B58" w:rsidRPr="002F6AB7" w:rsidRDefault="00576F9D" w:rsidP="00576F9D">
      <w:pPr>
        <w:spacing w:after="0" w:line="240" w:lineRule="auto"/>
        <w:rPr>
          <w:rFonts w:asciiTheme="majorHAnsi" w:hAnsiTheme="majorHAnsi" w:cstheme="majorHAnsi"/>
          <w:b/>
          <w:color w:val="002060"/>
          <w:sz w:val="36"/>
          <w:szCs w:val="36"/>
        </w:rPr>
      </w:pPr>
      <w:r>
        <w:rPr>
          <w:rFonts w:asciiTheme="majorHAnsi" w:hAnsiTheme="majorHAnsi" w:cstheme="majorHAnsi"/>
          <w:color w:val="002060"/>
          <w:sz w:val="36"/>
          <w:szCs w:val="36"/>
        </w:rPr>
        <w:t xml:space="preserve">     </w:t>
      </w:r>
      <w:r w:rsidRPr="002F6AB7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  </w:t>
      </w:r>
      <w:r w:rsidR="005F7B58" w:rsidRPr="002F6AB7">
        <w:rPr>
          <w:rFonts w:asciiTheme="majorHAnsi" w:hAnsiTheme="majorHAnsi" w:cstheme="majorHAnsi"/>
          <w:b/>
          <w:color w:val="002060"/>
          <w:sz w:val="36"/>
          <w:szCs w:val="36"/>
        </w:rPr>
        <w:t>A Plan For Senior Care’s Guide For                Saving Money On Prescription Medications</w:t>
      </w:r>
    </w:p>
    <w:p w14:paraId="750F9915" w14:textId="77777777" w:rsidR="005F7B58" w:rsidRDefault="005F7B58" w:rsidP="001B60C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50F9916" w14:textId="77777777" w:rsidR="005F7B58" w:rsidRDefault="005F7B58" w:rsidP="001B60C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50F9917" w14:textId="77777777" w:rsidR="005F7B58" w:rsidRDefault="005F7B58" w:rsidP="005F7B5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50F9918" w14:textId="3BD3D5A1" w:rsidR="005F7B58" w:rsidRPr="00811BD9" w:rsidRDefault="005F7B58" w:rsidP="005F7B58">
      <w:pPr>
        <w:rPr>
          <w:rFonts w:asciiTheme="majorHAnsi" w:hAnsiTheme="majorHAnsi" w:cstheme="majorHAnsi"/>
          <w:color w:val="002060"/>
          <w:sz w:val="24"/>
          <w:szCs w:val="24"/>
        </w:rPr>
      </w:pPr>
      <w:r w:rsidRPr="00811BD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750F9929" wp14:editId="750F992A">
            <wp:simplePos x="0" y="0"/>
            <wp:positionH relativeFrom="column">
              <wp:posOffset>2482848</wp:posOffset>
            </wp:positionH>
            <wp:positionV relativeFrom="paragraph">
              <wp:posOffset>502285</wp:posOffset>
            </wp:positionV>
            <wp:extent cx="2503969" cy="1669311"/>
            <wp:effectExtent l="57150" t="57150" r="67945" b="64770"/>
            <wp:wrapNone/>
            <wp:docPr id="2" name="Picture 2" descr="C:\Users\dell\Pictures\apsc empty pill bottles all 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apsc empty pill bottles all 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69" cy="1669311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0CF" w:rsidRPr="00811BD9">
        <w:rPr>
          <w:rFonts w:asciiTheme="majorHAnsi" w:hAnsiTheme="majorHAnsi" w:cstheme="majorHAnsi"/>
          <w:color w:val="002060"/>
          <w:sz w:val="24"/>
          <w:szCs w:val="24"/>
        </w:rPr>
        <w:t xml:space="preserve">Are you feeling overwhelmed </w:t>
      </w:r>
      <w:r w:rsidR="005970EA">
        <w:rPr>
          <w:rFonts w:asciiTheme="majorHAnsi" w:hAnsiTheme="majorHAnsi" w:cstheme="majorHAnsi"/>
          <w:noProof/>
          <w:color w:val="002060"/>
          <w:sz w:val="24"/>
          <w:szCs w:val="24"/>
        </w:rPr>
        <w:t>by</w:t>
      </w:r>
      <w:r w:rsidR="00D7531C" w:rsidRPr="00811BD9">
        <w:rPr>
          <w:rFonts w:asciiTheme="majorHAnsi" w:hAnsiTheme="majorHAnsi" w:cstheme="majorHAnsi"/>
          <w:color w:val="002060"/>
          <w:sz w:val="24"/>
          <w:szCs w:val="24"/>
        </w:rPr>
        <w:t xml:space="preserve"> the costs of your</w:t>
      </w:r>
      <w:r w:rsidR="001B60CF" w:rsidRPr="00811BD9">
        <w:rPr>
          <w:rFonts w:asciiTheme="majorHAnsi" w:hAnsiTheme="majorHAnsi" w:cstheme="majorHAnsi"/>
          <w:color w:val="002060"/>
          <w:sz w:val="24"/>
          <w:szCs w:val="24"/>
        </w:rPr>
        <w:t xml:space="preserve"> loved one’s prescription medications?  A Plan For Senior Care’s guide </w:t>
      </w:r>
      <w:r w:rsidR="004A3A60" w:rsidRPr="00811BD9">
        <w:rPr>
          <w:rFonts w:asciiTheme="majorHAnsi" w:hAnsiTheme="majorHAnsi" w:cstheme="majorHAnsi"/>
          <w:color w:val="002060"/>
          <w:sz w:val="24"/>
          <w:szCs w:val="24"/>
        </w:rPr>
        <w:t xml:space="preserve">will </w:t>
      </w:r>
      <w:r w:rsidR="001B60CF" w:rsidRPr="00811BD9">
        <w:rPr>
          <w:rFonts w:asciiTheme="majorHAnsi" w:hAnsiTheme="majorHAnsi" w:cstheme="majorHAnsi"/>
          <w:color w:val="002060"/>
          <w:sz w:val="24"/>
          <w:szCs w:val="24"/>
        </w:rPr>
        <w:t>help you</w:t>
      </w:r>
      <w:r w:rsidR="007B2C14" w:rsidRPr="00811BD9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="00D7531C" w:rsidRPr="00811BD9">
        <w:rPr>
          <w:rFonts w:asciiTheme="majorHAnsi" w:hAnsiTheme="majorHAnsi" w:cstheme="majorHAnsi"/>
          <w:color w:val="002060"/>
          <w:sz w:val="24"/>
          <w:szCs w:val="24"/>
        </w:rPr>
        <w:t>save</w:t>
      </w:r>
      <w:r w:rsidR="007B2C14" w:rsidRPr="00811BD9">
        <w:rPr>
          <w:rFonts w:asciiTheme="majorHAnsi" w:hAnsiTheme="majorHAnsi" w:cstheme="majorHAnsi"/>
          <w:color w:val="002060"/>
          <w:sz w:val="24"/>
          <w:szCs w:val="24"/>
        </w:rPr>
        <w:t xml:space="preserve"> money</w:t>
      </w:r>
      <w:r w:rsidR="001B60CF" w:rsidRPr="00811BD9">
        <w:rPr>
          <w:rFonts w:asciiTheme="majorHAnsi" w:hAnsiTheme="majorHAnsi" w:cstheme="majorHAnsi"/>
          <w:color w:val="002060"/>
          <w:sz w:val="24"/>
          <w:szCs w:val="24"/>
        </w:rPr>
        <w:t xml:space="preserve">.  </w:t>
      </w:r>
      <w:r w:rsidR="00922D13" w:rsidRPr="00811BD9">
        <w:rPr>
          <w:rFonts w:asciiTheme="majorHAnsi" w:hAnsiTheme="majorHAnsi" w:cstheme="majorHAnsi"/>
          <w:color w:val="002060"/>
          <w:sz w:val="24"/>
          <w:szCs w:val="24"/>
        </w:rPr>
        <w:t>Below are some ways to help save money on your loved one’s prescriptions:</w:t>
      </w:r>
      <w:r w:rsidRPr="00811BD9">
        <w:rPr>
          <w:rFonts w:asciiTheme="majorHAnsi" w:hAnsiTheme="majorHAnsi" w:cstheme="majorHAnsi"/>
          <w:noProof/>
          <w:color w:val="17365D" w:themeColor="text2" w:themeShade="BF"/>
        </w:rPr>
        <w:drawing>
          <wp:anchor distT="0" distB="0" distL="114300" distR="114300" simplePos="0" relativeHeight="251658240" behindDoc="0" locked="0" layoutInCell="1" allowOverlap="1" wp14:anchorId="750F992B" wp14:editId="750F992C">
            <wp:simplePos x="1162050" y="9620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F9919" w14:textId="77777777" w:rsidR="005F7B58" w:rsidRPr="00811BD9" w:rsidRDefault="005F7B58" w:rsidP="001B60CF">
      <w:pPr>
        <w:rPr>
          <w:rFonts w:asciiTheme="majorHAnsi" w:hAnsiTheme="majorHAnsi" w:cstheme="majorHAnsi"/>
          <w:noProof/>
          <w:color w:val="002060"/>
          <w:sz w:val="24"/>
          <w:szCs w:val="24"/>
        </w:rPr>
      </w:pPr>
    </w:p>
    <w:p w14:paraId="750F991A" w14:textId="77777777" w:rsidR="005F7B58" w:rsidRPr="00811BD9" w:rsidRDefault="005F7B58" w:rsidP="001B60CF">
      <w:pPr>
        <w:rPr>
          <w:rFonts w:asciiTheme="majorHAnsi" w:hAnsiTheme="majorHAnsi" w:cstheme="majorHAnsi"/>
          <w:noProof/>
          <w:color w:val="002060"/>
          <w:sz w:val="24"/>
          <w:szCs w:val="24"/>
        </w:rPr>
      </w:pPr>
    </w:p>
    <w:p w14:paraId="750F991B" w14:textId="77777777" w:rsidR="005F7B58" w:rsidRPr="00811BD9" w:rsidRDefault="005F7B58" w:rsidP="001B60CF">
      <w:pPr>
        <w:rPr>
          <w:rFonts w:asciiTheme="majorHAnsi" w:hAnsiTheme="majorHAnsi" w:cstheme="majorHAnsi"/>
          <w:noProof/>
          <w:color w:val="002060"/>
          <w:sz w:val="24"/>
          <w:szCs w:val="24"/>
        </w:rPr>
      </w:pPr>
    </w:p>
    <w:p w14:paraId="750F991C" w14:textId="77777777" w:rsidR="005F7B58" w:rsidRPr="00811BD9" w:rsidRDefault="005F7B58" w:rsidP="001B60CF">
      <w:pPr>
        <w:rPr>
          <w:rFonts w:asciiTheme="majorHAnsi" w:hAnsiTheme="majorHAnsi" w:cstheme="majorHAnsi"/>
          <w:noProof/>
          <w:color w:val="002060"/>
          <w:sz w:val="24"/>
          <w:szCs w:val="24"/>
        </w:rPr>
      </w:pPr>
    </w:p>
    <w:p w14:paraId="750F991D" w14:textId="77777777" w:rsidR="00BD472D" w:rsidRPr="00811BD9" w:rsidRDefault="00BD472D" w:rsidP="000978F4">
      <w:pPr>
        <w:pStyle w:val="Heading4"/>
        <w:jc w:val="center"/>
        <w:rPr>
          <w:rFonts w:cstheme="majorHAnsi"/>
          <w:sz w:val="23"/>
          <w:szCs w:val="23"/>
        </w:rPr>
      </w:pPr>
    </w:p>
    <w:p w14:paraId="750F991E" w14:textId="544D45FC" w:rsidR="001B60CF" w:rsidRPr="00811BD9" w:rsidRDefault="001B60CF" w:rsidP="001B60C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2060"/>
          <w:sz w:val="23"/>
          <w:szCs w:val="23"/>
        </w:rPr>
      </w:pP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Speak to your loved one’s medical provider regarding the options of using a generic medication.  Almost 80% of </w:t>
      </w:r>
      <w:r w:rsidRPr="005970EA">
        <w:rPr>
          <w:rFonts w:asciiTheme="majorHAnsi" w:hAnsiTheme="majorHAnsi" w:cstheme="majorHAnsi"/>
          <w:noProof/>
          <w:color w:val="002060"/>
          <w:sz w:val="23"/>
          <w:szCs w:val="23"/>
        </w:rPr>
        <w:t>FDA</w:t>
      </w:r>
      <w:r w:rsidR="005970EA">
        <w:rPr>
          <w:rFonts w:asciiTheme="majorHAnsi" w:hAnsiTheme="majorHAnsi" w:cstheme="majorHAnsi"/>
          <w:noProof/>
          <w:color w:val="002060"/>
          <w:sz w:val="23"/>
          <w:szCs w:val="23"/>
        </w:rPr>
        <w:t>-</w:t>
      </w:r>
      <w:r w:rsidRPr="005970EA">
        <w:rPr>
          <w:rFonts w:asciiTheme="majorHAnsi" w:hAnsiTheme="majorHAnsi" w:cstheme="majorHAnsi"/>
          <w:noProof/>
          <w:color w:val="002060"/>
          <w:sz w:val="23"/>
          <w:szCs w:val="23"/>
        </w:rPr>
        <w:t>approved</w:t>
      </w: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 medications have generic alternatives.  Many large retailers offer discounts on generic drugs.  Make sure to check that your insurance provider covers your generic choices.</w:t>
      </w:r>
    </w:p>
    <w:p w14:paraId="750F991F" w14:textId="77777777" w:rsidR="001B60CF" w:rsidRPr="00811BD9" w:rsidRDefault="001B60CF" w:rsidP="001B60C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2060"/>
          <w:sz w:val="23"/>
          <w:szCs w:val="23"/>
        </w:rPr>
      </w:pP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Shop around. Prices can vary depending on where the prescription </w:t>
      </w:r>
      <w:r w:rsidRPr="005970EA">
        <w:rPr>
          <w:rFonts w:asciiTheme="majorHAnsi" w:hAnsiTheme="majorHAnsi" w:cstheme="majorHAnsi"/>
          <w:noProof/>
          <w:color w:val="002060"/>
          <w:sz w:val="23"/>
          <w:szCs w:val="23"/>
        </w:rPr>
        <w:t>is purchased</w:t>
      </w: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.  Check with grocery stores, retail stores, wholesale clubs or online.  Price comparisons can be made online by checking </w:t>
      </w:r>
      <w:r w:rsidR="007B2C14" w:rsidRPr="00811BD9">
        <w:rPr>
          <w:rFonts w:asciiTheme="majorHAnsi" w:hAnsiTheme="majorHAnsi" w:cstheme="majorHAnsi"/>
          <w:color w:val="002060"/>
          <w:sz w:val="23"/>
          <w:szCs w:val="23"/>
        </w:rPr>
        <w:t>www.</w:t>
      </w:r>
      <w:hyperlink r:id="rId8" w:history="1">
        <w:r w:rsidRPr="00811BD9">
          <w:rPr>
            <w:rStyle w:val="Hyperlink"/>
            <w:rFonts w:asciiTheme="majorHAnsi" w:hAnsiTheme="majorHAnsi" w:cstheme="majorHAnsi"/>
            <w:color w:val="002060"/>
            <w:sz w:val="23"/>
            <w:szCs w:val="23"/>
          </w:rPr>
          <w:t>PharmacyChecker.com</w:t>
        </w:r>
      </w:hyperlink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  </w:t>
      </w:r>
    </w:p>
    <w:p w14:paraId="750F9920" w14:textId="4B5DF7EA" w:rsidR="001B60CF" w:rsidRPr="00811BD9" w:rsidRDefault="001B60CF" w:rsidP="001B60C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2060"/>
          <w:sz w:val="23"/>
          <w:szCs w:val="23"/>
        </w:rPr>
      </w:pP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 If you </w:t>
      </w:r>
      <w:r w:rsidR="005970EA">
        <w:rPr>
          <w:rFonts w:asciiTheme="majorHAnsi" w:hAnsiTheme="majorHAnsi" w:cstheme="majorHAnsi"/>
          <w:noProof/>
          <w:color w:val="002060"/>
          <w:sz w:val="23"/>
          <w:szCs w:val="23"/>
        </w:rPr>
        <w:t>can</w:t>
      </w: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 plan ahead, mail order often offers cost effective options for medications taken over longer lengths of time.</w:t>
      </w:r>
    </w:p>
    <w:p w14:paraId="750F9921" w14:textId="30EDA691" w:rsidR="001B60CF" w:rsidRPr="00811BD9" w:rsidRDefault="001B60CF" w:rsidP="001B60C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2060"/>
          <w:sz w:val="23"/>
          <w:szCs w:val="23"/>
        </w:rPr>
      </w:pP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Reach out to the pharmaceutical manufacturer.  Many manufacturers offer uninsured or </w:t>
      </w:r>
      <w:r w:rsidRPr="005970EA">
        <w:rPr>
          <w:rFonts w:asciiTheme="majorHAnsi" w:hAnsiTheme="majorHAnsi" w:cstheme="majorHAnsi"/>
          <w:noProof/>
          <w:color w:val="002060"/>
          <w:sz w:val="23"/>
          <w:szCs w:val="23"/>
        </w:rPr>
        <w:t>low</w:t>
      </w:r>
      <w:r w:rsidR="005970EA">
        <w:rPr>
          <w:rFonts w:asciiTheme="majorHAnsi" w:hAnsiTheme="majorHAnsi" w:cstheme="majorHAnsi"/>
          <w:noProof/>
          <w:color w:val="002060"/>
          <w:sz w:val="23"/>
          <w:szCs w:val="23"/>
        </w:rPr>
        <w:t>-</w:t>
      </w:r>
      <w:r w:rsidRPr="005970EA">
        <w:rPr>
          <w:rFonts w:asciiTheme="majorHAnsi" w:hAnsiTheme="majorHAnsi" w:cstheme="majorHAnsi"/>
          <w:noProof/>
          <w:color w:val="002060"/>
          <w:sz w:val="23"/>
          <w:szCs w:val="23"/>
        </w:rPr>
        <w:t>income</w:t>
      </w: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 assistance to individuals.</w:t>
      </w:r>
    </w:p>
    <w:p w14:paraId="750F9922" w14:textId="77777777" w:rsidR="001B60CF" w:rsidRPr="00811BD9" w:rsidRDefault="001B60CF" w:rsidP="001B60C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2060"/>
          <w:sz w:val="23"/>
          <w:szCs w:val="23"/>
        </w:rPr>
      </w:pPr>
      <w:r w:rsidRPr="00811BD9">
        <w:rPr>
          <w:rFonts w:asciiTheme="majorHAnsi" w:hAnsiTheme="majorHAnsi" w:cstheme="majorHAnsi"/>
          <w:color w:val="002060"/>
          <w:sz w:val="23"/>
          <w:szCs w:val="23"/>
        </w:rPr>
        <w:t>Always be on the lookout for coupons.</w:t>
      </w:r>
      <w:r w:rsidR="007B2C14"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 </w:t>
      </w: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 Frequently, magazines or various websites offer discounts including a free trial or a discount on purchases.</w:t>
      </w:r>
    </w:p>
    <w:p w14:paraId="750F9923" w14:textId="77777777" w:rsidR="001B60CF" w:rsidRPr="00811BD9" w:rsidRDefault="001B60CF" w:rsidP="001B60C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color w:val="002060"/>
          <w:sz w:val="23"/>
          <w:szCs w:val="23"/>
        </w:rPr>
      </w:pP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Ask your loved one’s medical provider about the possibility of a double </w:t>
      </w:r>
      <w:r w:rsidR="00922D13" w:rsidRPr="00811BD9">
        <w:rPr>
          <w:rFonts w:asciiTheme="majorHAnsi" w:hAnsiTheme="majorHAnsi" w:cstheme="majorHAnsi"/>
          <w:color w:val="002060"/>
          <w:sz w:val="23"/>
          <w:szCs w:val="23"/>
        </w:rPr>
        <w:t>dosage of a drug</w:t>
      </w:r>
      <w:r w:rsidRPr="00811BD9">
        <w:rPr>
          <w:rFonts w:asciiTheme="majorHAnsi" w:hAnsiTheme="majorHAnsi" w:cstheme="majorHAnsi"/>
          <w:color w:val="002060"/>
          <w:sz w:val="23"/>
          <w:szCs w:val="23"/>
        </w:rPr>
        <w:t>,</w:t>
      </w:r>
      <w:r w:rsidR="00922D13"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 and then have your pharmacist split the pill in half</w:t>
      </w:r>
      <w:r w:rsidRPr="00811BD9">
        <w:rPr>
          <w:rFonts w:asciiTheme="majorHAnsi" w:hAnsiTheme="majorHAnsi" w:cstheme="majorHAnsi"/>
          <w:b/>
          <w:color w:val="002060"/>
          <w:sz w:val="23"/>
          <w:szCs w:val="23"/>
        </w:rPr>
        <w:t xml:space="preserve">.  </w:t>
      </w:r>
      <w:r w:rsidR="00922D13" w:rsidRPr="00811BD9">
        <w:rPr>
          <w:rFonts w:asciiTheme="majorHAnsi" w:hAnsiTheme="majorHAnsi" w:cstheme="majorHAnsi"/>
          <w:b/>
          <w:color w:val="002060"/>
          <w:sz w:val="23"/>
          <w:szCs w:val="23"/>
        </w:rPr>
        <w:t xml:space="preserve">It is important to check with your medical provider if your loved one’s medication is safe to split in half.  Some medications are not.  </w:t>
      </w:r>
    </w:p>
    <w:p w14:paraId="750F9924" w14:textId="77777777" w:rsidR="001B60CF" w:rsidRPr="00811BD9" w:rsidRDefault="001B60CF" w:rsidP="001B60C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2060"/>
          <w:sz w:val="23"/>
          <w:szCs w:val="23"/>
        </w:rPr>
      </w:pP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Many states offer a need-based drug program.  </w:t>
      </w:r>
      <w:r w:rsidR="007B2C14" w:rsidRPr="00811BD9">
        <w:rPr>
          <w:rFonts w:asciiTheme="majorHAnsi" w:hAnsiTheme="majorHAnsi" w:cstheme="majorHAnsi"/>
          <w:color w:val="002060"/>
          <w:sz w:val="23"/>
          <w:szCs w:val="23"/>
        </w:rPr>
        <w:t>www.</w:t>
      </w:r>
      <w:hyperlink r:id="rId9" w:history="1">
        <w:r w:rsidRPr="00811BD9">
          <w:rPr>
            <w:rStyle w:val="Hyperlink"/>
            <w:rFonts w:asciiTheme="majorHAnsi" w:hAnsiTheme="majorHAnsi" w:cstheme="majorHAnsi"/>
            <w:color w:val="002060"/>
            <w:sz w:val="23"/>
            <w:szCs w:val="23"/>
          </w:rPr>
          <w:t>MedicareRights.org</w:t>
        </w:r>
      </w:hyperlink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 provides information and applications for these programs.</w:t>
      </w:r>
    </w:p>
    <w:p w14:paraId="750F9925" w14:textId="77777777" w:rsidR="001B60CF" w:rsidRPr="00811BD9" w:rsidRDefault="001B60CF" w:rsidP="001B60CF">
      <w:pPr>
        <w:pStyle w:val="ListParagraph"/>
        <w:numPr>
          <w:ilvl w:val="0"/>
          <w:numId w:val="14"/>
        </w:numPr>
        <w:rPr>
          <w:rStyle w:val="Hyperlink"/>
          <w:rFonts w:asciiTheme="majorHAnsi" w:hAnsiTheme="majorHAnsi" w:cstheme="majorHAnsi"/>
          <w:color w:val="002060"/>
          <w:sz w:val="23"/>
          <w:szCs w:val="23"/>
          <w:u w:val="none"/>
        </w:rPr>
      </w:pP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Discount cards can provide for a larger amount of savings. More information about receiving these discounts can </w:t>
      </w:r>
      <w:r w:rsidRPr="005970EA">
        <w:rPr>
          <w:rFonts w:asciiTheme="majorHAnsi" w:hAnsiTheme="majorHAnsi" w:cstheme="majorHAnsi"/>
          <w:noProof/>
          <w:color w:val="002060"/>
          <w:sz w:val="23"/>
          <w:szCs w:val="23"/>
        </w:rPr>
        <w:t>be found</w:t>
      </w:r>
      <w:r w:rsidRPr="00811BD9">
        <w:rPr>
          <w:rFonts w:asciiTheme="majorHAnsi" w:hAnsiTheme="majorHAnsi" w:cstheme="majorHAnsi"/>
          <w:color w:val="002060"/>
          <w:sz w:val="23"/>
          <w:szCs w:val="23"/>
        </w:rPr>
        <w:t xml:space="preserve"> at </w:t>
      </w:r>
      <w:r w:rsidR="007B2C14" w:rsidRPr="00811BD9">
        <w:rPr>
          <w:rFonts w:asciiTheme="majorHAnsi" w:hAnsiTheme="majorHAnsi" w:cstheme="majorHAnsi"/>
          <w:color w:val="002060"/>
          <w:sz w:val="23"/>
          <w:szCs w:val="23"/>
        </w:rPr>
        <w:t>www.</w:t>
      </w:r>
      <w:hyperlink r:id="rId10" w:history="1">
        <w:r w:rsidRPr="00811BD9">
          <w:rPr>
            <w:rStyle w:val="Hyperlink"/>
            <w:rFonts w:asciiTheme="majorHAnsi" w:hAnsiTheme="majorHAnsi" w:cstheme="majorHAnsi"/>
            <w:color w:val="002060"/>
            <w:sz w:val="23"/>
            <w:szCs w:val="23"/>
          </w:rPr>
          <w:t>DiscountCards.php</w:t>
        </w:r>
      </w:hyperlink>
    </w:p>
    <w:p w14:paraId="750F9926" w14:textId="1A8F188C" w:rsidR="005F7B58" w:rsidRPr="00811BD9" w:rsidRDefault="00581A83" w:rsidP="005F7B58">
      <w:pPr>
        <w:pStyle w:val="ListParagraph"/>
        <w:numPr>
          <w:ilvl w:val="0"/>
          <w:numId w:val="14"/>
        </w:numPr>
        <w:rPr>
          <w:rStyle w:val="Hyperlink"/>
          <w:rFonts w:asciiTheme="majorHAnsi" w:hAnsiTheme="majorHAnsi" w:cstheme="majorHAnsi"/>
          <w:color w:val="002060"/>
          <w:sz w:val="23"/>
          <w:szCs w:val="23"/>
          <w:u w:val="none"/>
        </w:rPr>
      </w:pPr>
      <w:r w:rsidRPr="00811BD9">
        <w:rPr>
          <w:rStyle w:val="Hyperlink"/>
          <w:rFonts w:asciiTheme="majorHAnsi" w:hAnsiTheme="majorHAnsi" w:cstheme="majorHAnsi"/>
          <w:color w:val="002060"/>
          <w:sz w:val="23"/>
          <w:szCs w:val="23"/>
          <w:u w:val="none"/>
        </w:rPr>
        <w:t xml:space="preserve">Disposal of medications can be handled through a community drug </w:t>
      </w:r>
      <w:r w:rsidRPr="005970EA">
        <w:rPr>
          <w:rStyle w:val="Hyperlink"/>
          <w:rFonts w:asciiTheme="majorHAnsi" w:hAnsiTheme="majorHAnsi" w:cstheme="majorHAnsi"/>
          <w:noProof/>
          <w:color w:val="002060"/>
          <w:sz w:val="23"/>
          <w:szCs w:val="23"/>
          <w:u w:val="none"/>
        </w:rPr>
        <w:t>take</w:t>
      </w:r>
      <w:r w:rsidR="005970EA">
        <w:rPr>
          <w:rStyle w:val="Hyperlink"/>
          <w:rFonts w:asciiTheme="majorHAnsi" w:hAnsiTheme="majorHAnsi" w:cstheme="majorHAnsi"/>
          <w:noProof/>
          <w:color w:val="002060"/>
          <w:sz w:val="23"/>
          <w:szCs w:val="23"/>
          <w:u w:val="none"/>
        </w:rPr>
        <w:t>-</w:t>
      </w:r>
      <w:r w:rsidRPr="005970EA">
        <w:rPr>
          <w:rStyle w:val="Hyperlink"/>
          <w:rFonts w:asciiTheme="majorHAnsi" w:hAnsiTheme="majorHAnsi" w:cstheme="majorHAnsi"/>
          <w:noProof/>
          <w:color w:val="002060"/>
          <w:sz w:val="23"/>
          <w:szCs w:val="23"/>
          <w:u w:val="none"/>
        </w:rPr>
        <w:t>back</w:t>
      </w:r>
      <w:r w:rsidRPr="00811BD9">
        <w:rPr>
          <w:rStyle w:val="Hyperlink"/>
          <w:rFonts w:asciiTheme="majorHAnsi" w:hAnsiTheme="majorHAnsi" w:cstheme="majorHAnsi"/>
          <w:color w:val="002060"/>
          <w:sz w:val="23"/>
          <w:szCs w:val="23"/>
          <w:u w:val="none"/>
        </w:rPr>
        <w:t xml:space="preserve"> program or by taking medications out of the original container and mixing them with coffee grinds or kitty litter, making it undesirable for one to consume.</w:t>
      </w:r>
    </w:p>
    <w:p w14:paraId="750F9927" w14:textId="03F5A043" w:rsidR="005F7B58" w:rsidRPr="00811BD9" w:rsidRDefault="008E65F4" w:rsidP="005F7B58">
      <w:pPr>
        <w:ind w:left="360"/>
        <w:rPr>
          <w:rFonts w:asciiTheme="majorHAnsi" w:hAnsiTheme="majorHAnsi" w:cstheme="majorHAnsi"/>
          <w:color w:val="002060"/>
          <w:sz w:val="23"/>
          <w:szCs w:val="23"/>
        </w:rPr>
      </w:pPr>
      <w:r w:rsidRPr="00811BD9">
        <w:rPr>
          <w:rFonts w:asciiTheme="majorHAnsi" w:hAnsiTheme="majorHAnsi" w:cstheme="majorHAnsi"/>
          <w:b/>
          <w:i/>
          <w:color w:val="FF0000"/>
        </w:rPr>
        <w:t>If your loved one is strugglin</w:t>
      </w:r>
      <w:r w:rsidR="0076292E" w:rsidRPr="00811BD9">
        <w:rPr>
          <w:rFonts w:asciiTheme="majorHAnsi" w:hAnsiTheme="majorHAnsi" w:cstheme="majorHAnsi"/>
          <w:b/>
          <w:i/>
          <w:color w:val="FF0000"/>
        </w:rPr>
        <w:t xml:space="preserve">g at home to care for </w:t>
      </w:r>
      <w:r w:rsidR="003E1402" w:rsidRPr="00811BD9">
        <w:rPr>
          <w:rFonts w:asciiTheme="majorHAnsi" w:hAnsiTheme="majorHAnsi" w:cstheme="majorHAnsi"/>
          <w:b/>
          <w:i/>
          <w:color w:val="FF0000"/>
        </w:rPr>
        <w:t>her/</w:t>
      </w:r>
      <w:r w:rsidR="003E1402" w:rsidRPr="005970EA">
        <w:rPr>
          <w:rFonts w:asciiTheme="majorHAnsi" w:hAnsiTheme="majorHAnsi" w:cstheme="majorHAnsi"/>
          <w:b/>
          <w:i/>
          <w:noProof/>
          <w:color w:val="FF0000"/>
        </w:rPr>
        <w:t>himself</w:t>
      </w:r>
      <w:r w:rsidRPr="005970EA">
        <w:rPr>
          <w:rFonts w:asciiTheme="majorHAnsi" w:hAnsiTheme="majorHAnsi" w:cstheme="majorHAnsi"/>
          <w:b/>
          <w:i/>
          <w:noProof/>
          <w:color w:val="FF0000"/>
        </w:rPr>
        <w:t xml:space="preserve"> and</w:t>
      </w:r>
      <w:r w:rsidRPr="00811BD9">
        <w:rPr>
          <w:rFonts w:asciiTheme="majorHAnsi" w:hAnsiTheme="majorHAnsi" w:cstheme="majorHAnsi"/>
          <w:b/>
          <w:i/>
          <w:color w:val="FF0000"/>
        </w:rPr>
        <w:t xml:space="preserve"> you would like to explore senior care and housing options, please give us a call today.</w:t>
      </w:r>
      <w:r w:rsidR="005F7B58" w:rsidRPr="00811BD9">
        <w:rPr>
          <w:rFonts w:asciiTheme="majorHAnsi" w:hAnsiTheme="majorHAnsi" w:cstheme="majorHAnsi"/>
          <w:b/>
          <w:i/>
          <w:color w:val="FF0000"/>
        </w:rPr>
        <w:t xml:space="preserve"> </w:t>
      </w:r>
      <w:r w:rsidR="002C73E0" w:rsidRPr="00811BD9">
        <w:rPr>
          <w:rFonts w:asciiTheme="majorHAnsi" w:hAnsiTheme="majorHAnsi" w:cstheme="majorHAnsi"/>
          <w:b/>
          <w:i/>
          <w:color w:val="FF0000"/>
        </w:rPr>
        <w:t>A Plan For Senior Care will</w:t>
      </w:r>
      <w:r w:rsidRPr="00811BD9">
        <w:rPr>
          <w:rFonts w:asciiTheme="majorHAnsi" w:hAnsiTheme="majorHAnsi" w:cstheme="majorHAnsi"/>
          <w:b/>
          <w:i/>
          <w:color w:val="FF0000"/>
        </w:rPr>
        <w:t xml:space="preserve"> be happy to create a personalized care plan for your loved one.</w:t>
      </w:r>
    </w:p>
    <w:p w14:paraId="750F9928" w14:textId="77777777" w:rsidR="005F7B58" w:rsidRPr="00811BD9" w:rsidRDefault="00772C60" w:rsidP="005F7B58">
      <w:pPr>
        <w:rPr>
          <w:rStyle w:val="HTMLCite"/>
          <w:rFonts w:asciiTheme="majorHAnsi" w:hAnsiTheme="majorHAnsi" w:cstheme="majorHAnsi"/>
          <w:b/>
          <w:i w:val="0"/>
          <w:iCs w:val="0"/>
          <w:color w:val="002060"/>
          <w:sz w:val="24"/>
          <w:szCs w:val="24"/>
        </w:rPr>
      </w:pPr>
      <w:hyperlink r:id="rId11" w:history="1">
        <w:r w:rsidR="005F7B58" w:rsidRPr="00811BD9">
          <w:rPr>
            <w:rStyle w:val="Hyperlink"/>
            <w:rFonts w:asciiTheme="majorHAnsi" w:hAnsiTheme="majorHAnsi" w:cstheme="majorHAnsi"/>
            <w:b/>
            <w:color w:val="002060"/>
            <w:sz w:val="24"/>
            <w:szCs w:val="24"/>
            <w:u w:val="none"/>
          </w:rPr>
          <w:t>www.APlanForSeniorCare.com</w:t>
        </w:r>
      </w:hyperlink>
      <w:r w:rsidR="005F7B58" w:rsidRPr="00811BD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  Call Us Today (866) 657-0026     </w:t>
      </w:r>
      <w:hyperlink r:id="rId12" w:history="1">
        <w:r w:rsidR="005F7B58" w:rsidRPr="00811BD9">
          <w:rPr>
            <w:rStyle w:val="Hyperlink"/>
            <w:rFonts w:asciiTheme="majorHAnsi" w:hAnsiTheme="majorHAnsi" w:cstheme="majorHAnsi"/>
            <w:b/>
            <w:color w:val="002060"/>
            <w:sz w:val="24"/>
            <w:szCs w:val="24"/>
            <w:u w:val="none"/>
          </w:rPr>
          <w:t>info@APlanForSeniorCare.com</w:t>
        </w:r>
      </w:hyperlink>
    </w:p>
    <w:sectPr w:rsidR="005F7B58" w:rsidRPr="00811BD9" w:rsidSect="007F5A7F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860"/>
    <w:multiLevelType w:val="hybridMultilevel"/>
    <w:tmpl w:val="548A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2F6"/>
    <w:multiLevelType w:val="hybridMultilevel"/>
    <w:tmpl w:val="21CCEEC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AF563CE"/>
    <w:multiLevelType w:val="hybridMultilevel"/>
    <w:tmpl w:val="46884E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D2B245C"/>
    <w:multiLevelType w:val="hybridMultilevel"/>
    <w:tmpl w:val="1A720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64AF5"/>
    <w:multiLevelType w:val="multilevel"/>
    <w:tmpl w:val="DBEE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A14E4"/>
    <w:multiLevelType w:val="hybridMultilevel"/>
    <w:tmpl w:val="3854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2F2C"/>
    <w:multiLevelType w:val="hybridMultilevel"/>
    <w:tmpl w:val="E39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7198D"/>
    <w:multiLevelType w:val="hybridMultilevel"/>
    <w:tmpl w:val="BCF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1BD3"/>
    <w:multiLevelType w:val="hybridMultilevel"/>
    <w:tmpl w:val="EF88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72D66AE"/>
    <w:multiLevelType w:val="hybridMultilevel"/>
    <w:tmpl w:val="FA120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F658F4"/>
    <w:multiLevelType w:val="hybridMultilevel"/>
    <w:tmpl w:val="9D622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239BE"/>
    <w:multiLevelType w:val="hybridMultilevel"/>
    <w:tmpl w:val="E07E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U1MzA1sjQ0M7RQ0lEKTi0uzszPAykwrAUANzibqywAAAA="/>
  </w:docVars>
  <w:rsids>
    <w:rsidRoot w:val="0000757E"/>
    <w:rsid w:val="0000757E"/>
    <w:rsid w:val="00017F10"/>
    <w:rsid w:val="000368D0"/>
    <w:rsid w:val="000978F4"/>
    <w:rsid w:val="000A376A"/>
    <w:rsid w:val="000F27F4"/>
    <w:rsid w:val="00132DBB"/>
    <w:rsid w:val="0014556A"/>
    <w:rsid w:val="00175BC5"/>
    <w:rsid w:val="001862DF"/>
    <w:rsid w:val="001B60CF"/>
    <w:rsid w:val="001D141C"/>
    <w:rsid w:val="001E57E0"/>
    <w:rsid w:val="001F1B53"/>
    <w:rsid w:val="0022327E"/>
    <w:rsid w:val="00240159"/>
    <w:rsid w:val="00250F26"/>
    <w:rsid w:val="002564FF"/>
    <w:rsid w:val="00291DD9"/>
    <w:rsid w:val="00293CD0"/>
    <w:rsid w:val="00293F88"/>
    <w:rsid w:val="00297819"/>
    <w:rsid w:val="002B123B"/>
    <w:rsid w:val="002C73E0"/>
    <w:rsid w:val="002C7DE2"/>
    <w:rsid w:val="002F18DB"/>
    <w:rsid w:val="002F6AB7"/>
    <w:rsid w:val="00323B3C"/>
    <w:rsid w:val="0032717D"/>
    <w:rsid w:val="003A7D39"/>
    <w:rsid w:val="003C565E"/>
    <w:rsid w:val="003E1402"/>
    <w:rsid w:val="003F1F1C"/>
    <w:rsid w:val="00410791"/>
    <w:rsid w:val="00415516"/>
    <w:rsid w:val="00416CC2"/>
    <w:rsid w:val="00421238"/>
    <w:rsid w:val="0042715A"/>
    <w:rsid w:val="004319F9"/>
    <w:rsid w:val="004705BF"/>
    <w:rsid w:val="004955B5"/>
    <w:rsid w:val="004A13CE"/>
    <w:rsid w:val="004A3A60"/>
    <w:rsid w:val="004A3F64"/>
    <w:rsid w:val="004B57A5"/>
    <w:rsid w:val="004B5A4A"/>
    <w:rsid w:val="004E2B90"/>
    <w:rsid w:val="00510892"/>
    <w:rsid w:val="005515CE"/>
    <w:rsid w:val="0057268E"/>
    <w:rsid w:val="00576F9D"/>
    <w:rsid w:val="00581A83"/>
    <w:rsid w:val="00594E32"/>
    <w:rsid w:val="005970EA"/>
    <w:rsid w:val="005A1D5F"/>
    <w:rsid w:val="005E700D"/>
    <w:rsid w:val="005F7B58"/>
    <w:rsid w:val="006023BA"/>
    <w:rsid w:val="006302B3"/>
    <w:rsid w:val="006318EF"/>
    <w:rsid w:val="00695C0A"/>
    <w:rsid w:val="006A50E2"/>
    <w:rsid w:val="006A5C96"/>
    <w:rsid w:val="006C524D"/>
    <w:rsid w:val="006D10B0"/>
    <w:rsid w:val="006E41DF"/>
    <w:rsid w:val="006F3617"/>
    <w:rsid w:val="00723B94"/>
    <w:rsid w:val="00747E7E"/>
    <w:rsid w:val="0076292E"/>
    <w:rsid w:val="0077675A"/>
    <w:rsid w:val="007A3D89"/>
    <w:rsid w:val="007B2C14"/>
    <w:rsid w:val="007C3D8D"/>
    <w:rsid w:val="007F5A7F"/>
    <w:rsid w:val="00811BD9"/>
    <w:rsid w:val="008512DD"/>
    <w:rsid w:val="008571E6"/>
    <w:rsid w:val="00862863"/>
    <w:rsid w:val="00890DEA"/>
    <w:rsid w:val="0089632A"/>
    <w:rsid w:val="008A01B5"/>
    <w:rsid w:val="008C3DF3"/>
    <w:rsid w:val="008E0799"/>
    <w:rsid w:val="008E2B79"/>
    <w:rsid w:val="008E65F4"/>
    <w:rsid w:val="00915D1E"/>
    <w:rsid w:val="00922D13"/>
    <w:rsid w:val="0097125E"/>
    <w:rsid w:val="0097451A"/>
    <w:rsid w:val="0099299A"/>
    <w:rsid w:val="009A516B"/>
    <w:rsid w:val="009B37FB"/>
    <w:rsid w:val="009E1EE6"/>
    <w:rsid w:val="009E498B"/>
    <w:rsid w:val="00AA4F89"/>
    <w:rsid w:val="00AB48AD"/>
    <w:rsid w:val="00B21F5B"/>
    <w:rsid w:val="00B508B2"/>
    <w:rsid w:val="00B50DF9"/>
    <w:rsid w:val="00B532FC"/>
    <w:rsid w:val="00B81915"/>
    <w:rsid w:val="00B96DC1"/>
    <w:rsid w:val="00BB4007"/>
    <w:rsid w:val="00BB6F7B"/>
    <w:rsid w:val="00BD472D"/>
    <w:rsid w:val="00BE7F83"/>
    <w:rsid w:val="00C023F6"/>
    <w:rsid w:val="00C26A1A"/>
    <w:rsid w:val="00C47B5A"/>
    <w:rsid w:val="00C63FE5"/>
    <w:rsid w:val="00C91FBA"/>
    <w:rsid w:val="00CB30E8"/>
    <w:rsid w:val="00D015FD"/>
    <w:rsid w:val="00D70DBA"/>
    <w:rsid w:val="00D719E2"/>
    <w:rsid w:val="00D7531C"/>
    <w:rsid w:val="00D95382"/>
    <w:rsid w:val="00DA7C2F"/>
    <w:rsid w:val="00DD61CA"/>
    <w:rsid w:val="00DE7ECF"/>
    <w:rsid w:val="00E0428B"/>
    <w:rsid w:val="00E17E0A"/>
    <w:rsid w:val="00E22CF3"/>
    <w:rsid w:val="00E34411"/>
    <w:rsid w:val="00E41E7F"/>
    <w:rsid w:val="00E57B49"/>
    <w:rsid w:val="00ED544F"/>
    <w:rsid w:val="00EF71F0"/>
    <w:rsid w:val="00F02555"/>
    <w:rsid w:val="00F33640"/>
    <w:rsid w:val="00F73C15"/>
    <w:rsid w:val="00F83FBE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9913"/>
  <w15:docId w15:val="{28A58C82-B460-4119-9F8A-C07D0673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styleId="Strong">
    <w:name w:val="Strong"/>
    <w:basedOn w:val="DefaultParagraphFont"/>
    <w:uiPriority w:val="22"/>
    <w:qFormat/>
    <w:rsid w:val="005E70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268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6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ycheck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APlanForSeniorCare.com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PlanForSeniorCar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pparx.org/en/patient_faq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areright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5FFA2-E1AB-4AF2-8B1C-2A77FAE02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CE49B-E4DC-4A98-A4AB-E7AAEE883335}"/>
</file>

<file path=customXml/itemProps3.xml><?xml version="1.0" encoding="utf-8"?>
<ds:datastoreItem xmlns:ds="http://schemas.openxmlformats.org/officeDocument/2006/customXml" ds:itemID="{D990C82D-D0E8-46C1-94CD-A9484F250715}"/>
</file>

<file path=customXml/itemProps4.xml><?xml version="1.0" encoding="utf-8"?>
<ds:datastoreItem xmlns:ds="http://schemas.openxmlformats.org/officeDocument/2006/customXml" ds:itemID="{7756FDCC-F4E8-46CE-99BD-D429F1E0A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12</cp:revision>
  <cp:lastPrinted>2013-05-20T21:41:00Z</cp:lastPrinted>
  <dcterms:created xsi:type="dcterms:W3CDTF">2013-10-22T16:13:00Z</dcterms:created>
  <dcterms:modified xsi:type="dcterms:W3CDTF">2016-09-21T21:07:00Z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